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F4" w:rsidRDefault="002549F4"/>
    <w:p w:rsidR="00341ACB" w:rsidRDefault="00341ACB"/>
    <w:p w:rsidR="00341ACB" w:rsidRDefault="00341ACB">
      <w:bookmarkStart w:id="0" w:name="_GoBack"/>
      <w:bookmarkEnd w:id="0"/>
    </w:p>
    <w:p w:rsidR="00341ACB" w:rsidRDefault="00341ACB"/>
    <w:p w:rsidR="00341ACB" w:rsidRDefault="00341ACB" w:rsidP="00341ACB">
      <w:pPr>
        <w:pStyle w:val="Heading3"/>
        <w:rPr>
          <w:color w:val="000000"/>
        </w:rPr>
      </w:pPr>
      <w:r>
        <w:rPr>
          <w:color w:val="000000"/>
        </w:rPr>
        <w:t>FAMILY LAW ACT 1975 - SECT 90K</w:t>
      </w:r>
    </w:p>
    <w:p w:rsidR="00341ACB" w:rsidRDefault="00341ACB" w:rsidP="00341ACB">
      <w:r>
        <w:rPr>
          <w:b/>
          <w:bCs/>
          <w:color w:val="000000"/>
          <w:sz w:val="27"/>
          <w:szCs w:val="27"/>
        </w:rPr>
        <w:t>Circumstances in which court may set aside a financial agreement or termination agreement</w:t>
      </w:r>
    </w:p>
    <w:p w:rsidR="00341ACB" w:rsidRDefault="00341ACB" w:rsidP="00341ACB">
      <w:pPr>
        <w:pStyle w:val="subsection"/>
        <w:keepNext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 (1)  A</w:t>
      </w:r>
      <w:r>
        <w:rPr>
          <w:rStyle w:val="apple-converted-space"/>
          <w:color w:val="000000"/>
          <w:sz w:val="27"/>
          <w:szCs w:val="27"/>
        </w:rPr>
        <w:t> </w:t>
      </w:r>
      <w:hyperlink r:id="rId4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may make an order setting aside a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anchor="financial_agreement" w:history="1">
        <w:r>
          <w:rPr>
            <w:rStyle w:val="Hyperlink"/>
            <w:sz w:val="27"/>
            <w:szCs w:val="27"/>
          </w:rPr>
          <w:t>financial agreement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or a termination agreement if, and only if,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6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is satisfied that: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(a)  the agreement was obtained by fraud (including non-disclosure of a material matter);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 (aa)  a</w:t>
      </w:r>
      <w:r>
        <w:rPr>
          <w:rStyle w:val="apple-converted-space"/>
          <w:color w:val="000000"/>
          <w:sz w:val="27"/>
          <w:szCs w:val="27"/>
        </w:rPr>
        <w:t> </w:t>
      </w:r>
      <w:hyperlink r:id="rId7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 agreement entered into the agreement: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 (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>)  for the purpose, or for purposes that included the purpose, of defrauding or defeating a creditor or creditors of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8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color w:val="000000"/>
          <w:sz w:val="27"/>
          <w:szCs w:val="27"/>
        </w:rPr>
        <w:t>; or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 (ii)  with reckless disregard of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9" w:anchor="interests" w:history="1">
        <w:r>
          <w:rPr>
            <w:rStyle w:val="Hyperlink"/>
            <w:sz w:val="27"/>
            <w:szCs w:val="27"/>
          </w:rPr>
          <w:t>interests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of a creditor or creditors of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10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color w:val="000000"/>
          <w:sz w:val="27"/>
          <w:szCs w:val="27"/>
        </w:rPr>
        <w:t>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 (ab)  a</w:t>
      </w:r>
      <w:r>
        <w:rPr>
          <w:rStyle w:val="apple-converted-space"/>
          <w:color w:val="000000"/>
          <w:sz w:val="27"/>
          <w:szCs w:val="27"/>
        </w:rPr>
        <w:t> </w:t>
      </w:r>
      <w:hyperlink r:id="rId11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(the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agreement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hyperlink r:id="rId12" w:anchor="party" w:history="1">
        <w:r>
          <w:rPr>
            <w:rStyle w:val="Hyperlink"/>
            <w:b/>
            <w:bCs/>
            <w:i/>
            <w:iCs/>
            <w:sz w:val="27"/>
            <w:szCs w:val="27"/>
          </w:rPr>
          <w:t>party</w:t>
        </w:r>
      </w:hyperlink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) to the agreement entered into the agreement: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 (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>)  for the purpose, or for purposes that included the purpose, of defrauding another person who is a</w:t>
      </w:r>
      <w:r>
        <w:rPr>
          <w:rStyle w:val="apple-converted-space"/>
          <w:color w:val="000000"/>
          <w:sz w:val="27"/>
          <w:szCs w:val="27"/>
        </w:rPr>
        <w:t> </w:t>
      </w:r>
      <w:hyperlink r:id="rId13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a de facto relationship with a</w:t>
      </w:r>
      <w:r>
        <w:rPr>
          <w:rStyle w:val="apple-converted-space"/>
          <w:color w:val="000000"/>
          <w:sz w:val="27"/>
          <w:szCs w:val="27"/>
        </w:rPr>
        <w:t> </w:t>
      </w:r>
      <w:hyperlink r:id="rId14" w:anchor="spouse_party" w:history="1">
        <w:r>
          <w:rPr>
            <w:rStyle w:val="Hyperlink"/>
            <w:sz w:val="27"/>
            <w:szCs w:val="27"/>
          </w:rPr>
          <w:t>spouse party</w:t>
        </w:r>
      </w:hyperlink>
      <w:r>
        <w:rPr>
          <w:color w:val="000000"/>
          <w:sz w:val="27"/>
          <w:szCs w:val="27"/>
        </w:rPr>
        <w:t>; or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 (ii)  for the purpose, or for purposes that included the purpose, of defeating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15" w:anchor="interests" w:history="1">
        <w:r>
          <w:rPr>
            <w:rStyle w:val="Hyperlink"/>
            <w:sz w:val="27"/>
            <w:szCs w:val="27"/>
          </w:rPr>
          <w:t>interests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of that other person in relation to any possible or</w:t>
      </w:r>
      <w:r>
        <w:rPr>
          <w:rStyle w:val="apple-converted-space"/>
          <w:color w:val="000000"/>
          <w:sz w:val="27"/>
          <w:szCs w:val="27"/>
        </w:rPr>
        <w:t> </w:t>
      </w:r>
      <w:hyperlink r:id="rId16" w:anchor="pending" w:history="1">
        <w:r>
          <w:rPr>
            <w:rStyle w:val="Hyperlink"/>
            <w:sz w:val="27"/>
            <w:szCs w:val="27"/>
          </w:rPr>
          <w:t>pending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application for an order under section 90SM, or a declaration under section 90SL, in relation to the de facto relationship; or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 (iii)  with reckless disregard of those</w:t>
      </w:r>
      <w:r>
        <w:rPr>
          <w:rStyle w:val="apple-converted-space"/>
          <w:color w:val="000000"/>
          <w:sz w:val="27"/>
          <w:szCs w:val="27"/>
        </w:rPr>
        <w:t> </w:t>
      </w:r>
      <w:hyperlink r:id="rId17" w:anchor="interests" w:history="1">
        <w:r>
          <w:rPr>
            <w:rStyle w:val="Hyperlink"/>
            <w:sz w:val="27"/>
            <w:szCs w:val="27"/>
          </w:rPr>
          <w:t>interests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of that other person;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(b)  the agreement is void, voidable or unenforceable;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(c)  in the circumstances that have arisen since the agreement was</w:t>
      </w:r>
      <w:r>
        <w:rPr>
          <w:rStyle w:val="apple-converted-space"/>
          <w:color w:val="000000"/>
          <w:sz w:val="27"/>
          <w:szCs w:val="27"/>
        </w:rPr>
        <w:t> </w:t>
      </w:r>
      <w:hyperlink r:id="rId18" w:anchor="made" w:history="1">
        <w:r>
          <w:rPr>
            <w:rStyle w:val="Hyperlink"/>
            <w:sz w:val="27"/>
            <w:szCs w:val="27"/>
          </w:rPr>
          <w:t>made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it is impracticable for the agreement or a part of the agreement to be carried out;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           (d)  since the making of the agreement, a material change in circumstances has occurred (being circumstances relating to the care, welfare and development of a</w:t>
      </w:r>
      <w:r>
        <w:rPr>
          <w:rStyle w:val="apple-converted-space"/>
          <w:color w:val="000000"/>
          <w:sz w:val="27"/>
          <w:szCs w:val="27"/>
        </w:rPr>
        <w:t> </w:t>
      </w:r>
      <w:hyperlink r:id="rId19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20" w:anchor="marriage" w:history="1">
        <w:r>
          <w:rPr>
            <w:rStyle w:val="Hyperlink"/>
            <w:sz w:val="27"/>
            <w:szCs w:val="27"/>
          </w:rPr>
          <w:t>marriage</w:t>
        </w:r>
      </w:hyperlink>
      <w:r>
        <w:rPr>
          <w:color w:val="000000"/>
          <w:sz w:val="27"/>
          <w:szCs w:val="27"/>
        </w:rPr>
        <w:t>) and, as a result of the change,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21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or, if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22" w:anchor="applicant" w:history="1">
        <w:r>
          <w:rPr>
            <w:rStyle w:val="Hyperlink"/>
            <w:sz w:val="27"/>
            <w:szCs w:val="27"/>
          </w:rPr>
          <w:t>applicant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has caring responsibility for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23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(as defined in subsection (2)), a</w:t>
      </w:r>
      <w:r>
        <w:rPr>
          <w:rStyle w:val="apple-converted-space"/>
          <w:color w:val="000000"/>
          <w:sz w:val="27"/>
          <w:szCs w:val="27"/>
        </w:rPr>
        <w:t> </w:t>
      </w:r>
      <w:hyperlink r:id="rId24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 agreement will suffer hardship if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25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does not set the agreement aside;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(e)  in respect of the making of a</w:t>
      </w:r>
      <w:r>
        <w:rPr>
          <w:rStyle w:val="apple-converted-space"/>
          <w:color w:val="000000"/>
          <w:sz w:val="27"/>
          <w:szCs w:val="27"/>
        </w:rPr>
        <w:t> </w:t>
      </w:r>
      <w:hyperlink r:id="rId26" w:anchor="financial_agreement" w:history="1">
        <w:r>
          <w:rPr>
            <w:rStyle w:val="Hyperlink"/>
            <w:sz w:val="27"/>
            <w:szCs w:val="27"/>
          </w:rPr>
          <w:t>financial agreement</w:t>
        </w:r>
      </w:hyperlink>
      <w:r>
        <w:rPr>
          <w:color w:val="000000"/>
          <w:sz w:val="27"/>
          <w:szCs w:val="27"/>
        </w:rPr>
        <w:t>--a</w:t>
      </w:r>
      <w:r>
        <w:rPr>
          <w:rStyle w:val="apple-converted-space"/>
          <w:color w:val="000000"/>
          <w:sz w:val="27"/>
          <w:szCs w:val="27"/>
        </w:rPr>
        <w:t> </w:t>
      </w:r>
      <w:hyperlink r:id="rId27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 agreement engaged in conduct that was, in all the circumstances, unconscionable;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 (f)  a</w:t>
      </w:r>
      <w:r>
        <w:rPr>
          <w:rStyle w:val="apple-converted-space"/>
          <w:color w:val="000000"/>
          <w:sz w:val="27"/>
          <w:szCs w:val="27"/>
        </w:rPr>
        <w:t> </w:t>
      </w:r>
      <w:hyperlink r:id="rId28" w:anchor="payment_flag" w:history="1">
        <w:r>
          <w:rPr>
            <w:rStyle w:val="Hyperlink"/>
            <w:sz w:val="27"/>
            <w:szCs w:val="27"/>
          </w:rPr>
          <w:t>payment flag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is operating under Part VIIIB on a</w:t>
      </w:r>
      <w:r>
        <w:rPr>
          <w:rStyle w:val="apple-converted-space"/>
          <w:color w:val="000000"/>
          <w:sz w:val="27"/>
          <w:szCs w:val="27"/>
        </w:rPr>
        <w:t> </w:t>
      </w:r>
      <w:hyperlink r:id="rId29" w:anchor="superannuation_interest" w:history="1">
        <w:r>
          <w:rPr>
            <w:rStyle w:val="Hyperlink"/>
            <w:sz w:val="27"/>
            <w:szCs w:val="27"/>
          </w:rPr>
          <w:t>superannuation interest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covered by the agreement and there is no reasonable likelihood that the operation of the flag will be terminated by </w:t>
      </w:r>
      <w:proofErr w:type="spellStart"/>
      <w:r>
        <w:rPr>
          <w:color w:val="000000"/>
          <w:sz w:val="27"/>
          <w:szCs w:val="27"/>
        </w:rPr>
        <w:t>a</w:t>
      </w:r>
      <w:hyperlink r:id="rId30" w:anchor="flag_lifting_agreement" w:history="1">
        <w:r>
          <w:rPr>
            <w:rStyle w:val="Hyperlink"/>
            <w:sz w:val="27"/>
            <w:szCs w:val="27"/>
          </w:rPr>
          <w:t>flag</w:t>
        </w:r>
        <w:proofErr w:type="spellEnd"/>
        <w:r>
          <w:rPr>
            <w:rStyle w:val="Hyperlink"/>
            <w:sz w:val="27"/>
            <w:szCs w:val="27"/>
          </w:rPr>
          <w:t xml:space="preserve"> lifting agreement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under that Part;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(g)  the agreement covers at least one</w:t>
      </w:r>
      <w:r>
        <w:rPr>
          <w:rStyle w:val="apple-converted-space"/>
          <w:color w:val="000000"/>
          <w:sz w:val="27"/>
          <w:szCs w:val="27"/>
        </w:rPr>
        <w:t> </w:t>
      </w:r>
      <w:hyperlink r:id="rId31" w:anchor="superannuation_interest" w:history="1">
        <w:r>
          <w:rPr>
            <w:rStyle w:val="Hyperlink"/>
            <w:sz w:val="27"/>
            <w:szCs w:val="27"/>
          </w:rPr>
          <w:t>superannuation interest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that is an</w:t>
      </w:r>
      <w:r>
        <w:rPr>
          <w:rStyle w:val="apple-converted-space"/>
          <w:color w:val="000000"/>
          <w:sz w:val="27"/>
          <w:szCs w:val="27"/>
        </w:rPr>
        <w:t> </w:t>
      </w:r>
      <w:hyperlink r:id="rId32" w:anchor="unsplittable_interest" w:history="1">
        <w:proofErr w:type="spellStart"/>
        <w:r>
          <w:rPr>
            <w:rStyle w:val="Hyperlink"/>
            <w:sz w:val="27"/>
            <w:szCs w:val="27"/>
          </w:rPr>
          <w:t>unsplittable</w:t>
        </w:r>
        <w:proofErr w:type="spellEnd"/>
        <w:r>
          <w:rPr>
            <w:rStyle w:val="Hyperlink"/>
            <w:sz w:val="27"/>
            <w:szCs w:val="27"/>
          </w:rPr>
          <w:t xml:space="preserve"> interest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for the purposes of Part VIIIB.</w:t>
      </w:r>
    </w:p>
    <w:p w:rsidR="00341ACB" w:rsidRDefault="00341ACB" w:rsidP="00341ACB">
      <w:pPr>
        <w:pStyle w:val="subsection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 (1A)  For the purposes of paragraph (1)(aa),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creditor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, in relation to a</w:t>
      </w:r>
      <w:r>
        <w:rPr>
          <w:rStyle w:val="apple-converted-space"/>
          <w:color w:val="000000"/>
          <w:sz w:val="27"/>
          <w:szCs w:val="27"/>
        </w:rPr>
        <w:t> </w:t>
      </w:r>
      <w:hyperlink r:id="rId33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 agreement, includes a person who could reasonably have been foreseen by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34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as being reasonably likely to become a creditor of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35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color w:val="000000"/>
          <w:sz w:val="27"/>
          <w:szCs w:val="27"/>
        </w:rPr>
        <w:t>.</w:t>
      </w:r>
    </w:p>
    <w:p w:rsidR="00341ACB" w:rsidRDefault="00341ACB" w:rsidP="00341ACB">
      <w:pPr>
        <w:pStyle w:val="subsection"/>
        <w:keepNext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 (2)  For the purposes of paragraph (1)(d), a person has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caring responsibility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for a</w:t>
      </w:r>
      <w:r>
        <w:rPr>
          <w:rStyle w:val="apple-converted-space"/>
          <w:color w:val="000000"/>
          <w:sz w:val="27"/>
          <w:szCs w:val="27"/>
        </w:rPr>
        <w:t> </w:t>
      </w:r>
      <w:hyperlink r:id="rId36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if: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(a)  the person is a</w:t>
      </w:r>
      <w:r>
        <w:rPr>
          <w:rStyle w:val="apple-converted-space"/>
          <w:color w:val="000000"/>
          <w:sz w:val="27"/>
          <w:szCs w:val="27"/>
        </w:rPr>
        <w:t> </w:t>
      </w:r>
      <w:hyperlink r:id="rId37" w:anchor="parent" w:history="1">
        <w:r>
          <w:rPr>
            <w:rStyle w:val="Hyperlink"/>
            <w:sz w:val="27"/>
            <w:szCs w:val="27"/>
          </w:rPr>
          <w:t>parent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38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with whom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39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lives; or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(b)  a</w:t>
      </w:r>
      <w:r>
        <w:rPr>
          <w:rStyle w:val="apple-converted-space"/>
          <w:color w:val="000000"/>
          <w:sz w:val="27"/>
          <w:szCs w:val="27"/>
        </w:rPr>
        <w:t> </w:t>
      </w:r>
      <w:hyperlink r:id="rId40" w:anchor="parenting_order" w:history="1">
        <w:r>
          <w:rPr>
            <w:rStyle w:val="Hyperlink"/>
            <w:sz w:val="27"/>
            <w:szCs w:val="27"/>
          </w:rPr>
          <w:t>parenting order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provides that: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 (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>) 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41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is to live with the person; or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 (ii)  the person has</w:t>
      </w:r>
      <w:r>
        <w:rPr>
          <w:rStyle w:val="apple-converted-space"/>
          <w:color w:val="000000"/>
          <w:sz w:val="27"/>
          <w:szCs w:val="27"/>
        </w:rPr>
        <w:t> </w:t>
      </w:r>
      <w:hyperlink r:id="rId42" w:anchor="parental_responsibility" w:history="1">
        <w:r>
          <w:rPr>
            <w:rStyle w:val="Hyperlink"/>
            <w:sz w:val="27"/>
            <w:szCs w:val="27"/>
          </w:rPr>
          <w:t>parental responsibility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for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43" w:anchor="child" w:history="1">
        <w:r>
          <w:rPr>
            <w:rStyle w:val="Hyperlink"/>
            <w:sz w:val="27"/>
            <w:szCs w:val="27"/>
          </w:rPr>
          <w:t>child</w:t>
        </w:r>
      </w:hyperlink>
      <w:r>
        <w:rPr>
          <w:color w:val="000000"/>
          <w:sz w:val="27"/>
          <w:szCs w:val="27"/>
        </w:rPr>
        <w:t>.</w:t>
      </w:r>
    </w:p>
    <w:p w:rsidR="00341ACB" w:rsidRDefault="00341ACB" w:rsidP="00341ACB">
      <w:pPr>
        <w:pStyle w:val="subsection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 (3)  A</w:t>
      </w:r>
      <w:r>
        <w:rPr>
          <w:rStyle w:val="apple-converted-space"/>
          <w:color w:val="000000"/>
          <w:sz w:val="27"/>
          <w:szCs w:val="27"/>
        </w:rPr>
        <w:t> </w:t>
      </w:r>
      <w:hyperlink r:id="rId44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may, on an application by a person who was a</w:t>
      </w:r>
      <w:r>
        <w:rPr>
          <w:rStyle w:val="apple-converted-space"/>
          <w:color w:val="000000"/>
          <w:sz w:val="27"/>
          <w:szCs w:val="27"/>
        </w:rPr>
        <w:t> </w:t>
      </w:r>
      <w:hyperlink r:id="rId45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46" w:anchor="financial_agreement" w:history="1">
        <w:r>
          <w:rPr>
            <w:rStyle w:val="Hyperlink"/>
            <w:sz w:val="27"/>
            <w:szCs w:val="27"/>
          </w:rPr>
          <w:t>financial agreement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that has been set aside, or by any other</w:t>
      </w:r>
      <w:r>
        <w:rPr>
          <w:rStyle w:val="apple-converted-space"/>
          <w:color w:val="000000"/>
          <w:sz w:val="27"/>
          <w:szCs w:val="27"/>
        </w:rPr>
        <w:t> </w:t>
      </w:r>
      <w:hyperlink r:id="rId47" w:anchor="interest" w:history="1">
        <w:r>
          <w:rPr>
            <w:rStyle w:val="Hyperlink"/>
            <w:sz w:val="27"/>
            <w:szCs w:val="27"/>
          </w:rPr>
          <w:t>interested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person, make such order or orders (including an order for the transfer of</w:t>
      </w:r>
      <w:r>
        <w:rPr>
          <w:rStyle w:val="apple-converted-space"/>
          <w:color w:val="000000"/>
          <w:sz w:val="27"/>
          <w:szCs w:val="27"/>
        </w:rPr>
        <w:t> </w:t>
      </w:r>
      <w:hyperlink r:id="rId48" w:anchor="property" w:history="1">
        <w:r>
          <w:rPr>
            <w:rStyle w:val="Hyperlink"/>
            <w:sz w:val="27"/>
            <w:szCs w:val="27"/>
          </w:rPr>
          <w:t>property</w:t>
        </w:r>
      </w:hyperlink>
      <w:r>
        <w:rPr>
          <w:color w:val="000000"/>
          <w:sz w:val="27"/>
          <w:szCs w:val="27"/>
        </w:rPr>
        <w:t>) as it considers just and equitable for the purpose of preserving or adjusting the rights of persons who were parties to that</w:t>
      </w:r>
      <w:r>
        <w:rPr>
          <w:rStyle w:val="apple-converted-space"/>
          <w:color w:val="000000"/>
          <w:sz w:val="27"/>
          <w:szCs w:val="27"/>
        </w:rPr>
        <w:t> </w:t>
      </w:r>
      <w:hyperlink r:id="rId49" w:anchor="financial_agreement" w:history="1">
        <w:r>
          <w:rPr>
            <w:rStyle w:val="Hyperlink"/>
            <w:sz w:val="27"/>
            <w:szCs w:val="27"/>
          </w:rPr>
          <w:t>financial agreement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and any other</w:t>
      </w:r>
      <w:r>
        <w:rPr>
          <w:rStyle w:val="apple-converted-space"/>
          <w:color w:val="000000"/>
          <w:sz w:val="27"/>
          <w:szCs w:val="27"/>
        </w:rPr>
        <w:t> </w:t>
      </w:r>
      <w:hyperlink r:id="rId50" w:anchor="interest" w:history="1">
        <w:r>
          <w:rPr>
            <w:rStyle w:val="Hyperlink"/>
            <w:sz w:val="27"/>
            <w:szCs w:val="27"/>
          </w:rPr>
          <w:t>interested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persons.</w:t>
      </w:r>
    </w:p>
    <w:p w:rsidR="00341ACB" w:rsidRDefault="00341ACB" w:rsidP="00341ACB">
      <w:pPr>
        <w:pStyle w:val="subsection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 (4)  An order under subsection (1) or (3) may, after the death of a</w:t>
      </w:r>
      <w:r>
        <w:rPr>
          <w:rStyle w:val="apple-converted-space"/>
          <w:color w:val="000000"/>
          <w:sz w:val="27"/>
          <w:szCs w:val="27"/>
        </w:rPr>
        <w:t> </w:t>
      </w:r>
      <w:hyperlink r:id="rId51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52" w:anchor="proceedings" w:history="1">
        <w:r>
          <w:rPr>
            <w:rStyle w:val="Hyperlink"/>
            <w:sz w:val="27"/>
            <w:szCs w:val="27"/>
          </w:rPr>
          <w:t>proceedings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in which the order was</w:t>
      </w:r>
      <w:r>
        <w:rPr>
          <w:rStyle w:val="apple-converted-space"/>
          <w:color w:val="000000"/>
          <w:sz w:val="27"/>
          <w:szCs w:val="27"/>
        </w:rPr>
        <w:t> </w:t>
      </w:r>
      <w:hyperlink r:id="rId53" w:anchor="made" w:history="1">
        <w:r>
          <w:rPr>
            <w:rStyle w:val="Hyperlink"/>
            <w:sz w:val="27"/>
            <w:szCs w:val="27"/>
          </w:rPr>
          <w:t>made</w:t>
        </w:r>
      </w:hyperlink>
      <w:r>
        <w:rPr>
          <w:color w:val="000000"/>
          <w:sz w:val="27"/>
          <w:szCs w:val="27"/>
        </w:rPr>
        <w:t>, be enforced on behalf of, or against, as the case may be, the estate of the deceased</w:t>
      </w:r>
      <w:r>
        <w:rPr>
          <w:rStyle w:val="apple-converted-space"/>
          <w:color w:val="000000"/>
          <w:sz w:val="27"/>
          <w:szCs w:val="27"/>
        </w:rPr>
        <w:t> </w:t>
      </w:r>
      <w:hyperlink r:id="rId54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color w:val="000000"/>
          <w:sz w:val="27"/>
          <w:szCs w:val="27"/>
        </w:rPr>
        <w:t>.</w:t>
      </w:r>
    </w:p>
    <w:p w:rsidR="00341ACB" w:rsidRDefault="00341ACB" w:rsidP="00341ACB">
      <w:pPr>
        <w:pStyle w:val="subsection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   (5)  If a</w:t>
      </w:r>
      <w:r>
        <w:rPr>
          <w:rStyle w:val="apple-converted-space"/>
          <w:color w:val="000000"/>
          <w:sz w:val="27"/>
          <w:szCs w:val="27"/>
        </w:rPr>
        <w:t> </w:t>
      </w:r>
      <w:hyperlink r:id="rId55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</w:t>
      </w:r>
      <w:r>
        <w:rPr>
          <w:rStyle w:val="apple-converted-space"/>
          <w:color w:val="000000"/>
          <w:sz w:val="27"/>
          <w:szCs w:val="27"/>
        </w:rPr>
        <w:t> </w:t>
      </w:r>
      <w:hyperlink r:id="rId56" w:anchor="proceedings" w:history="1">
        <w:r>
          <w:rPr>
            <w:rStyle w:val="Hyperlink"/>
            <w:sz w:val="27"/>
            <w:szCs w:val="27"/>
          </w:rPr>
          <w:t>proceedings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under this section dies before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57" w:anchor="proceedings" w:history="1">
        <w:r>
          <w:rPr>
            <w:rStyle w:val="Hyperlink"/>
            <w:sz w:val="27"/>
            <w:szCs w:val="27"/>
          </w:rPr>
          <w:t>proceedings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are completed: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(a) 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58" w:anchor="proceedings" w:history="1">
        <w:r>
          <w:rPr>
            <w:rStyle w:val="Hyperlink"/>
            <w:sz w:val="27"/>
            <w:szCs w:val="27"/>
          </w:rPr>
          <w:t>proceedings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may be continued by or against, as the case may be, the legal personal representative of the deceased</w:t>
      </w:r>
      <w:r>
        <w:rPr>
          <w:rStyle w:val="apple-converted-space"/>
          <w:color w:val="000000"/>
          <w:sz w:val="27"/>
          <w:szCs w:val="27"/>
        </w:rPr>
        <w:t> </w:t>
      </w:r>
      <w:hyperlink r:id="rId59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and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60" w:anchor="applicable_rules_of_court" w:history="1">
        <w:r>
          <w:rPr>
            <w:rStyle w:val="Hyperlink"/>
            <w:sz w:val="27"/>
            <w:szCs w:val="27"/>
          </w:rPr>
          <w:t>applicable Rules of 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may make provision in relation to the substitution of the legal personal representative as a</w:t>
      </w:r>
      <w:r>
        <w:rPr>
          <w:rStyle w:val="apple-converted-space"/>
          <w:color w:val="000000"/>
          <w:sz w:val="27"/>
          <w:szCs w:val="27"/>
        </w:rPr>
        <w:t> </w:t>
      </w:r>
      <w:hyperlink r:id="rId61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62" w:anchor="proceedings" w:history="1">
        <w:r>
          <w:rPr>
            <w:rStyle w:val="Hyperlink"/>
            <w:sz w:val="27"/>
            <w:szCs w:val="27"/>
          </w:rPr>
          <w:t>proceedings</w:t>
        </w:r>
      </w:hyperlink>
      <w:r>
        <w:rPr>
          <w:color w:val="000000"/>
          <w:sz w:val="27"/>
          <w:szCs w:val="27"/>
        </w:rPr>
        <w:t>; and</w:t>
      </w:r>
    </w:p>
    <w:p w:rsidR="00341ACB" w:rsidRDefault="00341ACB" w:rsidP="00341ACB">
      <w:pPr>
        <w:pStyle w:val="paragraph"/>
        <w:keepNext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(b)  if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63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is of the opinion: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 (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>)  that it would have exercised its powers under this section if the deceased</w:t>
      </w:r>
      <w:r>
        <w:rPr>
          <w:rStyle w:val="apple-converted-space"/>
          <w:color w:val="000000"/>
          <w:sz w:val="27"/>
          <w:szCs w:val="27"/>
        </w:rPr>
        <w:t> </w:t>
      </w:r>
      <w:hyperlink r:id="rId64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had not died; and</w:t>
      </w:r>
    </w:p>
    <w:p w:rsidR="00341ACB" w:rsidRDefault="00341ACB" w:rsidP="00341ACB">
      <w:pPr>
        <w:pStyle w:val="paragraphsu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 (ii)  that it is still appropriate to exercise those powers;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65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may make any order that it could have</w:t>
      </w:r>
      <w:r>
        <w:rPr>
          <w:rStyle w:val="apple-converted-space"/>
          <w:color w:val="000000"/>
          <w:sz w:val="27"/>
          <w:szCs w:val="27"/>
        </w:rPr>
        <w:t> </w:t>
      </w:r>
      <w:hyperlink r:id="rId66" w:anchor="made" w:history="1">
        <w:r>
          <w:rPr>
            <w:rStyle w:val="Hyperlink"/>
            <w:sz w:val="27"/>
            <w:szCs w:val="27"/>
          </w:rPr>
          <w:t>made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under subsection (1) or (3); and</w:t>
      </w:r>
    </w:p>
    <w:p w:rsidR="00341ACB" w:rsidRDefault="00341ACB" w:rsidP="00341ACB">
      <w:pPr>
        <w:pStyle w:val="paragrap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(c)  an order under paragraph (b) may be enforced on behalf of, or against, as the case may be, the estate of the deceased</w:t>
      </w:r>
      <w:r>
        <w:rPr>
          <w:rStyle w:val="apple-converted-space"/>
          <w:color w:val="000000"/>
          <w:sz w:val="27"/>
          <w:szCs w:val="27"/>
        </w:rPr>
        <w:t> </w:t>
      </w:r>
      <w:hyperlink r:id="rId67" w:anchor="party" w:history="1">
        <w:r>
          <w:rPr>
            <w:rStyle w:val="Hyperlink"/>
            <w:sz w:val="27"/>
            <w:szCs w:val="27"/>
          </w:rPr>
          <w:t>party</w:t>
        </w:r>
      </w:hyperlink>
      <w:r>
        <w:rPr>
          <w:color w:val="000000"/>
          <w:sz w:val="27"/>
          <w:szCs w:val="27"/>
        </w:rPr>
        <w:t>.</w:t>
      </w:r>
    </w:p>
    <w:p w:rsidR="00341ACB" w:rsidRDefault="00341ACB" w:rsidP="00341ACB">
      <w:pPr>
        <w:pStyle w:val="subsection"/>
        <w:keepNext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 (6) 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68" w:anchor="court" w:history="1">
        <w:r>
          <w:rPr>
            <w:rStyle w:val="Hyperlink"/>
            <w:sz w:val="27"/>
            <w:szCs w:val="27"/>
          </w:rPr>
          <w:t>court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must not make an order under this section if the order would:</w:t>
      </w:r>
    </w:p>
    <w:p w:rsidR="00341ACB" w:rsidRDefault="00341ACB" w:rsidP="00341ACB">
      <w:pPr>
        <w:pStyle w:val="paragraph"/>
        <w:keepNext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(a)  result in the acquisition of</w:t>
      </w:r>
      <w:r>
        <w:rPr>
          <w:rStyle w:val="apple-converted-space"/>
          <w:color w:val="000000"/>
          <w:sz w:val="27"/>
          <w:szCs w:val="27"/>
        </w:rPr>
        <w:t> </w:t>
      </w:r>
      <w:hyperlink r:id="rId69" w:anchor="property" w:history="1">
        <w:r>
          <w:rPr>
            <w:rStyle w:val="Hyperlink"/>
            <w:sz w:val="27"/>
            <w:szCs w:val="27"/>
          </w:rPr>
          <w:t>property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from a person otherwise than on just terms; and</w:t>
      </w:r>
    </w:p>
    <w:p w:rsidR="00341ACB" w:rsidRDefault="00341ACB" w:rsidP="00341ACB">
      <w:pPr>
        <w:pStyle w:val="paragraph"/>
        <w:keepNext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 (b)  be invalid because of paragraph 51(xxxi) of the Constitution.</w:t>
      </w:r>
    </w:p>
    <w:p w:rsidR="00341ACB" w:rsidRDefault="00341ACB" w:rsidP="00341ACB">
      <w:pPr>
        <w:pStyle w:val="subsection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this purpose,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acquisition of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hyperlink r:id="rId70" w:anchor="property" w:history="1">
        <w:r>
          <w:rPr>
            <w:rStyle w:val="Hyperlink"/>
            <w:b/>
            <w:bCs/>
            <w:i/>
            <w:iCs/>
            <w:sz w:val="27"/>
            <w:szCs w:val="27"/>
          </w:rPr>
          <w:t>property</w:t>
        </w:r>
      </w:hyperlink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and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just terms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have the same meanings as in paragraph 51(xxxi) of the Constitution.</w:t>
      </w:r>
    </w:p>
    <w:p w:rsidR="00341ACB" w:rsidRDefault="00341ACB"/>
    <w:sectPr w:rsidR="00341A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ACB"/>
    <w:rsid w:val="00001CE1"/>
    <w:rsid w:val="000226EA"/>
    <w:rsid w:val="00035906"/>
    <w:rsid w:val="00057531"/>
    <w:rsid w:val="00070A63"/>
    <w:rsid w:val="00071EB1"/>
    <w:rsid w:val="00072473"/>
    <w:rsid w:val="00073C78"/>
    <w:rsid w:val="000940B5"/>
    <w:rsid w:val="00097C0D"/>
    <w:rsid w:val="000B408F"/>
    <w:rsid w:val="000B5129"/>
    <w:rsid w:val="000B74A2"/>
    <w:rsid w:val="000C0BED"/>
    <w:rsid w:val="000E6F87"/>
    <w:rsid w:val="000F17E1"/>
    <w:rsid w:val="000F23F2"/>
    <w:rsid w:val="00122744"/>
    <w:rsid w:val="001302AC"/>
    <w:rsid w:val="001368DE"/>
    <w:rsid w:val="00141CA2"/>
    <w:rsid w:val="00150B3B"/>
    <w:rsid w:val="00152559"/>
    <w:rsid w:val="00157E3D"/>
    <w:rsid w:val="001766D4"/>
    <w:rsid w:val="00191531"/>
    <w:rsid w:val="00193660"/>
    <w:rsid w:val="001C091F"/>
    <w:rsid w:val="001D5163"/>
    <w:rsid w:val="001E6408"/>
    <w:rsid w:val="001F4706"/>
    <w:rsid w:val="001F7B18"/>
    <w:rsid w:val="00205D1D"/>
    <w:rsid w:val="002364F9"/>
    <w:rsid w:val="002479B2"/>
    <w:rsid w:val="002549F4"/>
    <w:rsid w:val="00256DD3"/>
    <w:rsid w:val="002727AA"/>
    <w:rsid w:val="002807F5"/>
    <w:rsid w:val="00296E15"/>
    <w:rsid w:val="002A3388"/>
    <w:rsid w:val="002A4177"/>
    <w:rsid w:val="002A4FAC"/>
    <w:rsid w:val="002B7AD2"/>
    <w:rsid w:val="002C06CB"/>
    <w:rsid w:val="002D7703"/>
    <w:rsid w:val="003265D5"/>
    <w:rsid w:val="00334B76"/>
    <w:rsid w:val="00336A37"/>
    <w:rsid w:val="00341ACB"/>
    <w:rsid w:val="00344D50"/>
    <w:rsid w:val="003475E9"/>
    <w:rsid w:val="0035030B"/>
    <w:rsid w:val="00350639"/>
    <w:rsid w:val="00356B56"/>
    <w:rsid w:val="00361076"/>
    <w:rsid w:val="003806C7"/>
    <w:rsid w:val="00392A71"/>
    <w:rsid w:val="003C03AF"/>
    <w:rsid w:val="003C1C6E"/>
    <w:rsid w:val="003C794F"/>
    <w:rsid w:val="003E303B"/>
    <w:rsid w:val="003E4525"/>
    <w:rsid w:val="00411290"/>
    <w:rsid w:val="00411AF9"/>
    <w:rsid w:val="00421700"/>
    <w:rsid w:val="004217FD"/>
    <w:rsid w:val="00427B7D"/>
    <w:rsid w:val="0043589F"/>
    <w:rsid w:val="0044430E"/>
    <w:rsid w:val="004503F4"/>
    <w:rsid w:val="00464972"/>
    <w:rsid w:val="004655E0"/>
    <w:rsid w:val="00472162"/>
    <w:rsid w:val="00482D16"/>
    <w:rsid w:val="0048653F"/>
    <w:rsid w:val="00486C55"/>
    <w:rsid w:val="00493C52"/>
    <w:rsid w:val="004C2BF0"/>
    <w:rsid w:val="004C5FF0"/>
    <w:rsid w:val="004C7F82"/>
    <w:rsid w:val="004D7E08"/>
    <w:rsid w:val="004E5D27"/>
    <w:rsid w:val="00504EE4"/>
    <w:rsid w:val="00511A3B"/>
    <w:rsid w:val="005200FA"/>
    <w:rsid w:val="00532846"/>
    <w:rsid w:val="00533BAC"/>
    <w:rsid w:val="00540819"/>
    <w:rsid w:val="00545DC5"/>
    <w:rsid w:val="005509A0"/>
    <w:rsid w:val="00553B15"/>
    <w:rsid w:val="00557E2A"/>
    <w:rsid w:val="0056117C"/>
    <w:rsid w:val="0057118C"/>
    <w:rsid w:val="005750CC"/>
    <w:rsid w:val="00580989"/>
    <w:rsid w:val="00596F8B"/>
    <w:rsid w:val="005A383D"/>
    <w:rsid w:val="005A4497"/>
    <w:rsid w:val="005B32F0"/>
    <w:rsid w:val="005B3D16"/>
    <w:rsid w:val="005D72A2"/>
    <w:rsid w:val="005F0139"/>
    <w:rsid w:val="00604462"/>
    <w:rsid w:val="006150FE"/>
    <w:rsid w:val="006248EB"/>
    <w:rsid w:val="0063389B"/>
    <w:rsid w:val="0064318E"/>
    <w:rsid w:val="00650C66"/>
    <w:rsid w:val="00672884"/>
    <w:rsid w:val="00680DF2"/>
    <w:rsid w:val="00681C4E"/>
    <w:rsid w:val="00695C53"/>
    <w:rsid w:val="00696713"/>
    <w:rsid w:val="006B4508"/>
    <w:rsid w:val="006C78CD"/>
    <w:rsid w:val="006D0724"/>
    <w:rsid w:val="006D4208"/>
    <w:rsid w:val="006D45FA"/>
    <w:rsid w:val="006F79FC"/>
    <w:rsid w:val="0071696A"/>
    <w:rsid w:val="00743179"/>
    <w:rsid w:val="0074403A"/>
    <w:rsid w:val="00747731"/>
    <w:rsid w:val="00761833"/>
    <w:rsid w:val="00765C07"/>
    <w:rsid w:val="00783F86"/>
    <w:rsid w:val="00796BC1"/>
    <w:rsid w:val="007974EF"/>
    <w:rsid w:val="007A38D2"/>
    <w:rsid w:val="007B0076"/>
    <w:rsid w:val="007B4ECD"/>
    <w:rsid w:val="007C7B9F"/>
    <w:rsid w:val="007D3CF5"/>
    <w:rsid w:val="007F7D73"/>
    <w:rsid w:val="008076D2"/>
    <w:rsid w:val="0081246B"/>
    <w:rsid w:val="00817D24"/>
    <w:rsid w:val="008230C5"/>
    <w:rsid w:val="00832FE2"/>
    <w:rsid w:val="0084241A"/>
    <w:rsid w:val="008614DC"/>
    <w:rsid w:val="00872A78"/>
    <w:rsid w:val="00883ADD"/>
    <w:rsid w:val="0089331F"/>
    <w:rsid w:val="00894160"/>
    <w:rsid w:val="008B5F70"/>
    <w:rsid w:val="008C2F96"/>
    <w:rsid w:val="008C4AB0"/>
    <w:rsid w:val="008C66B6"/>
    <w:rsid w:val="008D4833"/>
    <w:rsid w:val="008D7595"/>
    <w:rsid w:val="008E480B"/>
    <w:rsid w:val="009003CA"/>
    <w:rsid w:val="00922E64"/>
    <w:rsid w:val="00956480"/>
    <w:rsid w:val="00971C8A"/>
    <w:rsid w:val="00974BCE"/>
    <w:rsid w:val="00981432"/>
    <w:rsid w:val="00993E1E"/>
    <w:rsid w:val="009A226E"/>
    <w:rsid w:val="009A3CCA"/>
    <w:rsid w:val="009B5460"/>
    <w:rsid w:val="009C5507"/>
    <w:rsid w:val="009C671B"/>
    <w:rsid w:val="009D673C"/>
    <w:rsid w:val="009D7B4F"/>
    <w:rsid w:val="009F7489"/>
    <w:rsid w:val="009F7E35"/>
    <w:rsid w:val="00A03869"/>
    <w:rsid w:val="00A0562A"/>
    <w:rsid w:val="00A16429"/>
    <w:rsid w:val="00A20D02"/>
    <w:rsid w:val="00A254CE"/>
    <w:rsid w:val="00A35FE0"/>
    <w:rsid w:val="00A36DA3"/>
    <w:rsid w:val="00A3754A"/>
    <w:rsid w:val="00A407B0"/>
    <w:rsid w:val="00A4091F"/>
    <w:rsid w:val="00A522ED"/>
    <w:rsid w:val="00A61FF7"/>
    <w:rsid w:val="00A6355A"/>
    <w:rsid w:val="00A74152"/>
    <w:rsid w:val="00A8724D"/>
    <w:rsid w:val="00A96ADF"/>
    <w:rsid w:val="00AB634B"/>
    <w:rsid w:val="00AB6B60"/>
    <w:rsid w:val="00AB72E0"/>
    <w:rsid w:val="00AB78D6"/>
    <w:rsid w:val="00AB7FA7"/>
    <w:rsid w:val="00AC02AE"/>
    <w:rsid w:val="00AC191E"/>
    <w:rsid w:val="00AC5820"/>
    <w:rsid w:val="00AD19FA"/>
    <w:rsid w:val="00AD30C6"/>
    <w:rsid w:val="00AD634C"/>
    <w:rsid w:val="00AF037D"/>
    <w:rsid w:val="00AF0401"/>
    <w:rsid w:val="00B23911"/>
    <w:rsid w:val="00B278E8"/>
    <w:rsid w:val="00B27CF2"/>
    <w:rsid w:val="00B502AD"/>
    <w:rsid w:val="00B5528E"/>
    <w:rsid w:val="00B70B19"/>
    <w:rsid w:val="00B74013"/>
    <w:rsid w:val="00B7560D"/>
    <w:rsid w:val="00B76B83"/>
    <w:rsid w:val="00B91613"/>
    <w:rsid w:val="00B92FA5"/>
    <w:rsid w:val="00BA177C"/>
    <w:rsid w:val="00BA1F52"/>
    <w:rsid w:val="00BB1588"/>
    <w:rsid w:val="00BC0E67"/>
    <w:rsid w:val="00BC6FB6"/>
    <w:rsid w:val="00BE3A7B"/>
    <w:rsid w:val="00BE4DEC"/>
    <w:rsid w:val="00C10872"/>
    <w:rsid w:val="00C2362A"/>
    <w:rsid w:val="00C2648A"/>
    <w:rsid w:val="00C2673C"/>
    <w:rsid w:val="00C26921"/>
    <w:rsid w:val="00C31128"/>
    <w:rsid w:val="00C44D77"/>
    <w:rsid w:val="00C479B6"/>
    <w:rsid w:val="00C71187"/>
    <w:rsid w:val="00C72AED"/>
    <w:rsid w:val="00C75EF6"/>
    <w:rsid w:val="00C94A61"/>
    <w:rsid w:val="00CA278A"/>
    <w:rsid w:val="00CD6FFA"/>
    <w:rsid w:val="00CE1A54"/>
    <w:rsid w:val="00D03E1D"/>
    <w:rsid w:val="00D108A2"/>
    <w:rsid w:val="00D20448"/>
    <w:rsid w:val="00D33472"/>
    <w:rsid w:val="00D41746"/>
    <w:rsid w:val="00D47876"/>
    <w:rsid w:val="00D50C64"/>
    <w:rsid w:val="00D52A48"/>
    <w:rsid w:val="00D71E11"/>
    <w:rsid w:val="00D77B65"/>
    <w:rsid w:val="00D9215D"/>
    <w:rsid w:val="00DC7EFD"/>
    <w:rsid w:val="00DD6B4F"/>
    <w:rsid w:val="00E01D5E"/>
    <w:rsid w:val="00E13376"/>
    <w:rsid w:val="00E16CC9"/>
    <w:rsid w:val="00E24670"/>
    <w:rsid w:val="00E30748"/>
    <w:rsid w:val="00E31D72"/>
    <w:rsid w:val="00E33D70"/>
    <w:rsid w:val="00E92E50"/>
    <w:rsid w:val="00EC00BC"/>
    <w:rsid w:val="00ED544D"/>
    <w:rsid w:val="00ED762D"/>
    <w:rsid w:val="00EE5DF0"/>
    <w:rsid w:val="00EF4775"/>
    <w:rsid w:val="00EF5FA1"/>
    <w:rsid w:val="00F0303B"/>
    <w:rsid w:val="00F0322C"/>
    <w:rsid w:val="00F128A7"/>
    <w:rsid w:val="00F17595"/>
    <w:rsid w:val="00F308CC"/>
    <w:rsid w:val="00F51F00"/>
    <w:rsid w:val="00F6292A"/>
    <w:rsid w:val="00F70686"/>
    <w:rsid w:val="00F83BAB"/>
    <w:rsid w:val="00F87813"/>
    <w:rsid w:val="00F91490"/>
    <w:rsid w:val="00FA29B0"/>
    <w:rsid w:val="00FA7D5F"/>
    <w:rsid w:val="00FB4E45"/>
    <w:rsid w:val="00FB78C4"/>
    <w:rsid w:val="00FE0496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3CA96-8EFF-42F4-ACC0-62353467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3">
    <w:name w:val="heading 3"/>
    <w:basedOn w:val="Normal"/>
    <w:qFormat/>
    <w:rsid w:val="00341A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section">
    <w:name w:val="subsection"/>
    <w:basedOn w:val="Normal"/>
    <w:rsid w:val="00341A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1ACB"/>
  </w:style>
  <w:style w:type="character" w:styleId="Hyperlink">
    <w:name w:val="Hyperlink"/>
    <w:rsid w:val="00341ACB"/>
    <w:rPr>
      <w:color w:val="0000FF"/>
      <w:u w:val="single"/>
    </w:rPr>
  </w:style>
  <w:style w:type="paragraph" w:customStyle="1" w:styleId="paragraph">
    <w:name w:val="paragraph"/>
    <w:basedOn w:val="Normal"/>
    <w:rsid w:val="00341ACB"/>
    <w:pPr>
      <w:spacing w:before="100" w:beforeAutospacing="1" w:after="100" w:afterAutospacing="1"/>
    </w:pPr>
  </w:style>
  <w:style w:type="paragraph" w:customStyle="1" w:styleId="paragraphsub">
    <w:name w:val="paragraphsub"/>
    <w:basedOn w:val="Normal"/>
    <w:rsid w:val="00341ACB"/>
    <w:pPr>
      <w:spacing w:before="100" w:beforeAutospacing="1" w:after="100" w:afterAutospacing="1"/>
    </w:pPr>
  </w:style>
  <w:style w:type="paragraph" w:customStyle="1" w:styleId="subsection2">
    <w:name w:val="subsection2"/>
    <w:basedOn w:val="Normal"/>
    <w:rsid w:val="00341A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ustlii.edu.au/au/legis/cth/consol_act/fla1975114/s102p.html" TargetMode="External"/><Relationship Id="rId18" Type="http://schemas.openxmlformats.org/officeDocument/2006/relationships/hyperlink" Target="http://www.austlii.edu.au/au/legis/cth/consol_act/fla1975114/s4.html" TargetMode="External"/><Relationship Id="rId26" Type="http://schemas.openxmlformats.org/officeDocument/2006/relationships/hyperlink" Target="http://www.austlii.edu.au/au/legis/cth/consol_act/fla1975114/s4.html" TargetMode="External"/><Relationship Id="rId39" Type="http://schemas.openxmlformats.org/officeDocument/2006/relationships/hyperlink" Target="http://www.austlii.edu.au/au/legis/cth/consol_act/fla1975114/s4.html" TargetMode="External"/><Relationship Id="rId21" Type="http://schemas.openxmlformats.org/officeDocument/2006/relationships/hyperlink" Target="http://www.austlii.edu.au/au/legis/cth/consol_act/fla1975114/s4.html" TargetMode="External"/><Relationship Id="rId34" Type="http://schemas.openxmlformats.org/officeDocument/2006/relationships/hyperlink" Target="http://www.austlii.edu.au/au/legis/cth/consol_act/fla1975114/s102p.html" TargetMode="External"/><Relationship Id="rId42" Type="http://schemas.openxmlformats.org/officeDocument/2006/relationships/hyperlink" Target="http://www.austlii.edu.au/au/legis/cth/consol_act/fla1975114/s4.html" TargetMode="External"/><Relationship Id="rId47" Type="http://schemas.openxmlformats.org/officeDocument/2006/relationships/hyperlink" Target="http://www.austlii.edu.au/au/legis/cth/consol_act/fla1975114/s90md.html" TargetMode="External"/><Relationship Id="rId50" Type="http://schemas.openxmlformats.org/officeDocument/2006/relationships/hyperlink" Target="http://www.austlii.edu.au/au/legis/cth/consol_act/fla1975114/s90md.html" TargetMode="External"/><Relationship Id="rId55" Type="http://schemas.openxmlformats.org/officeDocument/2006/relationships/hyperlink" Target="http://www.austlii.edu.au/au/legis/cth/consol_act/fla1975114/s102p.html" TargetMode="External"/><Relationship Id="rId63" Type="http://schemas.openxmlformats.org/officeDocument/2006/relationships/hyperlink" Target="http://www.austlii.edu.au/au/legis/cth/consol_act/fla1975114/s20.html" TargetMode="External"/><Relationship Id="rId68" Type="http://schemas.openxmlformats.org/officeDocument/2006/relationships/hyperlink" Target="http://www.austlii.edu.au/au/legis/cth/consol_act/fla1975114/s20.html" TargetMode="External"/><Relationship Id="rId7" Type="http://schemas.openxmlformats.org/officeDocument/2006/relationships/hyperlink" Target="http://www.austlii.edu.au/au/legis/cth/consol_act/fla1975114/s102p.html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ustlii.edu.au/au/legis/cth/consol_act/fla1975114/s4.html" TargetMode="External"/><Relationship Id="rId29" Type="http://schemas.openxmlformats.org/officeDocument/2006/relationships/hyperlink" Target="http://www.austlii.edu.au/au/legis/cth/consol_act/fla1975114/s90md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ustlii.edu.au/au/legis/cth/consol_act/fla1975114/s20.html" TargetMode="External"/><Relationship Id="rId11" Type="http://schemas.openxmlformats.org/officeDocument/2006/relationships/hyperlink" Target="http://www.austlii.edu.au/au/legis/cth/consol_act/fla1975114/s102p.html" TargetMode="External"/><Relationship Id="rId24" Type="http://schemas.openxmlformats.org/officeDocument/2006/relationships/hyperlink" Target="http://www.austlii.edu.au/au/legis/cth/consol_act/fla1975114/s102p.html" TargetMode="External"/><Relationship Id="rId32" Type="http://schemas.openxmlformats.org/officeDocument/2006/relationships/hyperlink" Target="http://www.austlii.edu.au/au/legis/cth/consol_act/fla1975114/s90md.html" TargetMode="External"/><Relationship Id="rId37" Type="http://schemas.openxmlformats.org/officeDocument/2006/relationships/hyperlink" Target="http://www.austlii.edu.au/au/legis/cth/consol_act/fla1975114/s4.html" TargetMode="External"/><Relationship Id="rId40" Type="http://schemas.openxmlformats.org/officeDocument/2006/relationships/hyperlink" Target="http://www.austlii.edu.au/au/legis/cth/consol_act/fla1975114/s4.html" TargetMode="External"/><Relationship Id="rId45" Type="http://schemas.openxmlformats.org/officeDocument/2006/relationships/hyperlink" Target="http://www.austlii.edu.au/au/legis/cth/consol_act/fla1975114/s102p.html" TargetMode="External"/><Relationship Id="rId53" Type="http://schemas.openxmlformats.org/officeDocument/2006/relationships/hyperlink" Target="http://www.austlii.edu.au/au/legis/cth/consol_act/fla1975114/s4.html" TargetMode="External"/><Relationship Id="rId58" Type="http://schemas.openxmlformats.org/officeDocument/2006/relationships/hyperlink" Target="http://www.austlii.edu.au/au/legis/cth/consol_act/fla1975114/s4.html" TargetMode="External"/><Relationship Id="rId66" Type="http://schemas.openxmlformats.org/officeDocument/2006/relationships/hyperlink" Target="http://www.austlii.edu.au/au/legis/cth/consol_act/fla1975114/s4.html" TargetMode="External"/><Relationship Id="rId5" Type="http://schemas.openxmlformats.org/officeDocument/2006/relationships/hyperlink" Target="http://www.austlii.edu.au/au/legis/cth/consol_act/fla1975114/s4.html" TargetMode="External"/><Relationship Id="rId15" Type="http://schemas.openxmlformats.org/officeDocument/2006/relationships/hyperlink" Target="http://www.austlii.edu.au/au/legis/cth/consol_act/fla1975114/s4.html" TargetMode="External"/><Relationship Id="rId23" Type="http://schemas.openxmlformats.org/officeDocument/2006/relationships/hyperlink" Target="http://www.austlii.edu.au/au/legis/cth/consol_act/fla1975114/s4.html" TargetMode="External"/><Relationship Id="rId28" Type="http://schemas.openxmlformats.org/officeDocument/2006/relationships/hyperlink" Target="http://www.austlii.edu.au/au/legis/cth/consol_act/fla1975114/s90md.html" TargetMode="External"/><Relationship Id="rId36" Type="http://schemas.openxmlformats.org/officeDocument/2006/relationships/hyperlink" Target="http://www.austlii.edu.au/au/legis/cth/consol_act/fla1975114/s4.html" TargetMode="External"/><Relationship Id="rId49" Type="http://schemas.openxmlformats.org/officeDocument/2006/relationships/hyperlink" Target="http://www.austlii.edu.au/au/legis/cth/consol_act/fla1975114/s4.html" TargetMode="External"/><Relationship Id="rId57" Type="http://schemas.openxmlformats.org/officeDocument/2006/relationships/hyperlink" Target="http://www.austlii.edu.au/au/legis/cth/consol_act/fla1975114/s4.html" TargetMode="External"/><Relationship Id="rId61" Type="http://schemas.openxmlformats.org/officeDocument/2006/relationships/hyperlink" Target="http://www.austlii.edu.au/au/legis/cth/consol_act/fla1975114/s102p.html" TargetMode="External"/><Relationship Id="rId10" Type="http://schemas.openxmlformats.org/officeDocument/2006/relationships/hyperlink" Target="http://www.austlii.edu.au/au/legis/cth/consol_act/fla1975114/s102p.html" TargetMode="External"/><Relationship Id="rId19" Type="http://schemas.openxmlformats.org/officeDocument/2006/relationships/hyperlink" Target="http://www.austlii.edu.au/au/legis/cth/consol_act/fla1975114/s4.html" TargetMode="External"/><Relationship Id="rId31" Type="http://schemas.openxmlformats.org/officeDocument/2006/relationships/hyperlink" Target="http://www.austlii.edu.au/au/legis/cth/consol_act/fla1975114/s90md.html" TargetMode="External"/><Relationship Id="rId44" Type="http://schemas.openxmlformats.org/officeDocument/2006/relationships/hyperlink" Target="http://www.austlii.edu.au/au/legis/cth/consol_act/fla1975114/s20.html" TargetMode="External"/><Relationship Id="rId52" Type="http://schemas.openxmlformats.org/officeDocument/2006/relationships/hyperlink" Target="http://www.austlii.edu.au/au/legis/cth/consol_act/fla1975114/s4.html" TargetMode="External"/><Relationship Id="rId60" Type="http://schemas.openxmlformats.org/officeDocument/2006/relationships/hyperlink" Target="http://www.austlii.edu.au/au/legis/cth/consol_act/fla1975114/s112aa.html" TargetMode="External"/><Relationship Id="rId65" Type="http://schemas.openxmlformats.org/officeDocument/2006/relationships/hyperlink" Target="http://www.austlii.edu.au/au/legis/cth/consol_act/fla1975114/s20.html" TargetMode="External"/><Relationship Id="rId4" Type="http://schemas.openxmlformats.org/officeDocument/2006/relationships/hyperlink" Target="http://www.austlii.edu.au/au/legis/cth/consol_act/fla1975114/s20.html" TargetMode="External"/><Relationship Id="rId9" Type="http://schemas.openxmlformats.org/officeDocument/2006/relationships/hyperlink" Target="http://www.austlii.edu.au/au/legis/cth/consol_act/fla1975114/s4.html" TargetMode="External"/><Relationship Id="rId14" Type="http://schemas.openxmlformats.org/officeDocument/2006/relationships/hyperlink" Target="http://www.austlii.edu.au/au/legis/cth/consol_act/fla1975114/s4.html" TargetMode="External"/><Relationship Id="rId22" Type="http://schemas.openxmlformats.org/officeDocument/2006/relationships/hyperlink" Target="http://www.austlii.edu.au/au/legis/cth/consol_act/fla1975114/s4.html" TargetMode="External"/><Relationship Id="rId27" Type="http://schemas.openxmlformats.org/officeDocument/2006/relationships/hyperlink" Target="http://www.austlii.edu.au/au/legis/cth/consol_act/fla1975114/s102p.html" TargetMode="External"/><Relationship Id="rId30" Type="http://schemas.openxmlformats.org/officeDocument/2006/relationships/hyperlink" Target="http://www.austlii.edu.au/au/legis/cth/consol_act/fla1975114/s90md.html" TargetMode="External"/><Relationship Id="rId35" Type="http://schemas.openxmlformats.org/officeDocument/2006/relationships/hyperlink" Target="http://www.austlii.edu.au/au/legis/cth/consol_act/fla1975114/s102p.html" TargetMode="External"/><Relationship Id="rId43" Type="http://schemas.openxmlformats.org/officeDocument/2006/relationships/hyperlink" Target="http://www.austlii.edu.au/au/legis/cth/consol_act/fla1975114/s4.html" TargetMode="External"/><Relationship Id="rId48" Type="http://schemas.openxmlformats.org/officeDocument/2006/relationships/hyperlink" Target="http://www.austlii.edu.au/au/legis/cth/consol_act/fla1975114/s4.html" TargetMode="External"/><Relationship Id="rId56" Type="http://schemas.openxmlformats.org/officeDocument/2006/relationships/hyperlink" Target="http://www.austlii.edu.au/au/legis/cth/consol_act/fla1975114/s4.html" TargetMode="External"/><Relationship Id="rId64" Type="http://schemas.openxmlformats.org/officeDocument/2006/relationships/hyperlink" Target="http://www.austlii.edu.au/au/legis/cth/consol_act/fla1975114/s102p.html" TargetMode="External"/><Relationship Id="rId69" Type="http://schemas.openxmlformats.org/officeDocument/2006/relationships/hyperlink" Target="http://www.austlii.edu.au/au/legis/cth/consol_act/fla1975114/s4.html" TargetMode="External"/><Relationship Id="rId8" Type="http://schemas.openxmlformats.org/officeDocument/2006/relationships/hyperlink" Target="http://www.austlii.edu.au/au/legis/cth/consol_act/fla1975114/s102p.html" TargetMode="External"/><Relationship Id="rId51" Type="http://schemas.openxmlformats.org/officeDocument/2006/relationships/hyperlink" Target="http://www.austlii.edu.au/au/legis/cth/consol_act/fla1975114/s102p.html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ustlii.edu.au/au/legis/cth/consol_act/fla1975114/s102p.html" TargetMode="External"/><Relationship Id="rId17" Type="http://schemas.openxmlformats.org/officeDocument/2006/relationships/hyperlink" Target="http://www.austlii.edu.au/au/legis/cth/consol_act/fla1975114/s4.html" TargetMode="External"/><Relationship Id="rId25" Type="http://schemas.openxmlformats.org/officeDocument/2006/relationships/hyperlink" Target="http://www.austlii.edu.au/au/legis/cth/consol_act/fla1975114/s20.html" TargetMode="External"/><Relationship Id="rId33" Type="http://schemas.openxmlformats.org/officeDocument/2006/relationships/hyperlink" Target="http://www.austlii.edu.au/au/legis/cth/consol_act/fla1975114/s102p.html" TargetMode="External"/><Relationship Id="rId38" Type="http://schemas.openxmlformats.org/officeDocument/2006/relationships/hyperlink" Target="http://www.austlii.edu.au/au/legis/cth/consol_act/fla1975114/s4.html" TargetMode="External"/><Relationship Id="rId46" Type="http://schemas.openxmlformats.org/officeDocument/2006/relationships/hyperlink" Target="http://www.austlii.edu.au/au/legis/cth/consol_act/fla1975114/s4.html" TargetMode="External"/><Relationship Id="rId59" Type="http://schemas.openxmlformats.org/officeDocument/2006/relationships/hyperlink" Target="http://www.austlii.edu.au/au/legis/cth/consol_act/fla1975114/s102p.html" TargetMode="External"/><Relationship Id="rId67" Type="http://schemas.openxmlformats.org/officeDocument/2006/relationships/hyperlink" Target="http://www.austlii.edu.au/au/legis/cth/consol_act/fla1975114/s102p.html" TargetMode="External"/><Relationship Id="rId20" Type="http://schemas.openxmlformats.org/officeDocument/2006/relationships/hyperlink" Target="http://www.austlii.edu.au/au/legis/cth/consol_act/fla1975114/s90md.html" TargetMode="External"/><Relationship Id="rId41" Type="http://schemas.openxmlformats.org/officeDocument/2006/relationships/hyperlink" Target="http://www.austlii.edu.au/au/legis/cth/consol_act/fla1975114/s4.html" TargetMode="External"/><Relationship Id="rId54" Type="http://schemas.openxmlformats.org/officeDocument/2006/relationships/hyperlink" Target="http://www.austlii.edu.au/au/legis/cth/consol_act/fla1975114/s102p.html" TargetMode="External"/><Relationship Id="rId62" Type="http://schemas.openxmlformats.org/officeDocument/2006/relationships/hyperlink" Target="http://www.austlii.edu.au/au/legis/cth/consol_act/fla1975114/s4.html" TargetMode="External"/><Relationship Id="rId70" Type="http://schemas.openxmlformats.org/officeDocument/2006/relationships/hyperlink" Target="http://www.austlii.edu.au/au/legis/cth/consol_act/fla1975114/s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LAW ACT 1975 - SECT 90K</vt:lpstr>
    </vt:vector>
  </TitlesOfParts>
  <Company>MCP</Company>
  <LinksUpToDate>false</LinksUpToDate>
  <CharactersWithSpaces>12174</CharactersWithSpaces>
  <SharedDoc>false</SharedDoc>
  <HLinks>
    <vt:vector size="402" baseType="variant">
      <vt:variant>
        <vt:i4>3539024</vt:i4>
      </vt:variant>
      <vt:variant>
        <vt:i4>198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property</vt:lpwstr>
      </vt:variant>
      <vt:variant>
        <vt:i4>3539024</vt:i4>
      </vt:variant>
      <vt:variant>
        <vt:i4>195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property</vt:lpwstr>
      </vt:variant>
      <vt:variant>
        <vt:i4>2162705</vt:i4>
      </vt:variant>
      <vt:variant>
        <vt:i4>192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  <vt:variant>
        <vt:i4>5832756</vt:i4>
      </vt:variant>
      <vt:variant>
        <vt:i4>189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3866711</vt:i4>
      </vt:variant>
      <vt:variant>
        <vt:i4>186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made</vt:lpwstr>
      </vt:variant>
      <vt:variant>
        <vt:i4>2162705</vt:i4>
      </vt:variant>
      <vt:variant>
        <vt:i4>183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  <vt:variant>
        <vt:i4>5832756</vt:i4>
      </vt:variant>
      <vt:variant>
        <vt:i4>180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2162705</vt:i4>
      </vt:variant>
      <vt:variant>
        <vt:i4>177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  <vt:variant>
        <vt:i4>4522030</vt:i4>
      </vt:variant>
      <vt:variant>
        <vt:i4>174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proceedings</vt:lpwstr>
      </vt:variant>
      <vt:variant>
        <vt:i4>5832756</vt:i4>
      </vt:variant>
      <vt:variant>
        <vt:i4>171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5701661</vt:i4>
      </vt:variant>
      <vt:variant>
        <vt:i4>168</vt:i4>
      </vt:variant>
      <vt:variant>
        <vt:i4>0</vt:i4>
      </vt:variant>
      <vt:variant>
        <vt:i4>5</vt:i4>
      </vt:variant>
      <vt:variant>
        <vt:lpwstr>http://www.austlii.edu.au/au/legis/cth/consol_act/fla1975114/s112aa.html</vt:lpwstr>
      </vt:variant>
      <vt:variant>
        <vt:lpwstr>applicable_rules_of_court</vt:lpwstr>
      </vt:variant>
      <vt:variant>
        <vt:i4>5832756</vt:i4>
      </vt:variant>
      <vt:variant>
        <vt:i4>165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4522030</vt:i4>
      </vt:variant>
      <vt:variant>
        <vt:i4>162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proceedings</vt:lpwstr>
      </vt:variant>
      <vt:variant>
        <vt:i4>4522030</vt:i4>
      </vt:variant>
      <vt:variant>
        <vt:i4>159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proceedings</vt:lpwstr>
      </vt:variant>
      <vt:variant>
        <vt:i4>4522030</vt:i4>
      </vt:variant>
      <vt:variant>
        <vt:i4>156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proceedings</vt:lpwstr>
      </vt:variant>
      <vt:variant>
        <vt:i4>5832756</vt:i4>
      </vt:variant>
      <vt:variant>
        <vt:i4>153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150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3866711</vt:i4>
      </vt:variant>
      <vt:variant>
        <vt:i4>147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made</vt:lpwstr>
      </vt:variant>
      <vt:variant>
        <vt:i4>4522030</vt:i4>
      </vt:variant>
      <vt:variant>
        <vt:i4>144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proceedings</vt:lpwstr>
      </vt:variant>
      <vt:variant>
        <vt:i4>5832756</vt:i4>
      </vt:variant>
      <vt:variant>
        <vt:i4>141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4325501</vt:i4>
      </vt:variant>
      <vt:variant>
        <vt:i4>138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interest</vt:lpwstr>
      </vt:variant>
      <vt:variant>
        <vt:i4>7012398</vt:i4>
      </vt:variant>
      <vt:variant>
        <vt:i4>135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financial_agreement</vt:lpwstr>
      </vt:variant>
      <vt:variant>
        <vt:i4>3539024</vt:i4>
      </vt:variant>
      <vt:variant>
        <vt:i4>132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property</vt:lpwstr>
      </vt:variant>
      <vt:variant>
        <vt:i4>4325501</vt:i4>
      </vt:variant>
      <vt:variant>
        <vt:i4>129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interest</vt:lpwstr>
      </vt:variant>
      <vt:variant>
        <vt:i4>7012398</vt:i4>
      </vt:variant>
      <vt:variant>
        <vt:i4>126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financial_agreement</vt:lpwstr>
      </vt:variant>
      <vt:variant>
        <vt:i4>5832756</vt:i4>
      </vt:variant>
      <vt:variant>
        <vt:i4>123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2162705</vt:i4>
      </vt:variant>
      <vt:variant>
        <vt:i4>120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  <vt:variant>
        <vt:i4>3866708</vt:i4>
      </vt:variant>
      <vt:variant>
        <vt:i4>117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4456478</vt:i4>
      </vt:variant>
      <vt:variant>
        <vt:i4>114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parental_responsibility</vt:lpwstr>
      </vt:variant>
      <vt:variant>
        <vt:i4>3866708</vt:i4>
      </vt:variant>
      <vt:variant>
        <vt:i4>111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6881335</vt:i4>
      </vt:variant>
      <vt:variant>
        <vt:i4>108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parenting_order</vt:lpwstr>
      </vt:variant>
      <vt:variant>
        <vt:i4>3866708</vt:i4>
      </vt:variant>
      <vt:variant>
        <vt:i4>105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3866708</vt:i4>
      </vt:variant>
      <vt:variant>
        <vt:i4>102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5177394</vt:i4>
      </vt:variant>
      <vt:variant>
        <vt:i4>99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parent</vt:lpwstr>
      </vt:variant>
      <vt:variant>
        <vt:i4>3866708</vt:i4>
      </vt:variant>
      <vt:variant>
        <vt:i4>96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5832756</vt:i4>
      </vt:variant>
      <vt:variant>
        <vt:i4>93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90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87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4194371</vt:i4>
      </vt:variant>
      <vt:variant>
        <vt:i4>84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unsplittable_interest</vt:lpwstr>
      </vt:variant>
      <vt:variant>
        <vt:i4>3997729</vt:i4>
      </vt:variant>
      <vt:variant>
        <vt:i4>81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superannuation_interest</vt:lpwstr>
      </vt:variant>
      <vt:variant>
        <vt:i4>3145748</vt:i4>
      </vt:variant>
      <vt:variant>
        <vt:i4>78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flag_lifting_agreement</vt:lpwstr>
      </vt:variant>
      <vt:variant>
        <vt:i4>3997729</vt:i4>
      </vt:variant>
      <vt:variant>
        <vt:i4>75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superannuation_interest</vt:lpwstr>
      </vt:variant>
      <vt:variant>
        <vt:i4>7209086</vt:i4>
      </vt:variant>
      <vt:variant>
        <vt:i4>72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payment_flag</vt:lpwstr>
      </vt:variant>
      <vt:variant>
        <vt:i4>5832756</vt:i4>
      </vt:variant>
      <vt:variant>
        <vt:i4>69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7012398</vt:i4>
      </vt:variant>
      <vt:variant>
        <vt:i4>66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financial_agreement</vt:lpwstr>
      </vt:variant>
      <vt:variant>
        <vt:i4>2162705</vt:i4>
      </vt:variant>
      <vt:variant>
        <vt:i4>63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  <vt:variant>
        <vt:i4>5832756</vt:i4>
      </vt:variant>
      <vt:variant>
        <vt:i4>60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3866708</vt:i4>
      </vt:variant>
      <vt:variant>
        <vt:i4>57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3014727</vt:i4>
      </vt:variant>
      <vt:variant>
        <vt:i4>54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applicant</vt:lpwstr>
      </vt:variant>
      <vt:variant>
        <vt:i4>3866708</vt:i4>
      </vt:variant>
      <vt:variant>
        <vt:i4>51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5177456</vt:i4>
      </vt:variant>
      <vt:variant>
        <vt:i4>48</vt:i4>
      </vt:variant>
      <vt:variant>
        <vt:i4>0</vt:i4>
      </vt:variant>
      <vt:variant>
        <vt:i4>5</vt:i4>
      </vt:variant>
      <vt:variant>
        <vt:lpwstr>http://www.austlii.edu.au/au/legis/cth/consol_act/fla1975114/s90md.html</vt:lpwstr>
      </vt:variant>
      <vt:variant>
        <vt:lpwstr>marriage</vt:lpwstr>
      </vt:variant>
      <vt:variant>
        <vt:i4>3866708</vt:i4>
      </vt:variant>
      <vt:variant>
        <vt:i4>45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child</vt:lpwstr>
      </vt:variant>
      <vt:variant>
        <vt:i4>3866711</vt:i4>
      </vt:variant>
      <vt:variant>
        <vt:i4>42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made</vt:lpwstr>
      </vt:variant>
      <vt:variant>
        <vt:i4>2424898</vt:i4>
      </vt:variant>
      <vt:variant>
        <vt:i4>39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interests</vt:lpwstr>
      </vt:variant>
      <vt:variant>
        <vt:i4>5242921</vt:i4>
      </vt:variant>
      <vt:variant>
        <vt:i4>36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pending</vt:lpwstr>
      </vt:variant>
      <vt:variant>
        <vt:i4>2424898</vt:i4>
      </vt:variant>
      <vt:variant>
        <vt:i4>33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interests</vt:lpwstr>
      </vt:variant>
      <vt:variant>
        <vt:i4>2359419</vt:i4>
      </vt:variant>
      <vt:variant>
        <vt:i4>30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spouse_party</vt:lpwstr>
      </vt:variant>
      <vt:variant>
        <vt:i4>5832756</vt:i4>
      </vt:variant>
      <vt:variant>
        <vt:i4>27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24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21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18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2424898</vt:i4>
      </vt:variant>
      <vt:variant>
        <vt:i4>15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interests</vt:lpwstr>
      </vt:variant>
      <vt:variant>
        <vt:i4>5832756</vt:i4>
      </vt:variant>
      <vt:variant>
        <vt:i4>12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5832756</vt:i4>
      </vt:variant>
      <vt:variant>
        <vt:i4>9</vt:i4>
      </vt:variant>
      <vt:variant>
        <vt:i4>0</vt:i4>
      </vt:variant>
      <vt:variant>
        <vt:i4>5</vt:i4>
      </vt:variant>
      <vt:variant>
        <vt:lpwstr>http://www.austlii.edu.au/au/legis/cth/consol_act/fla1975114/s102p.html</vt:lpwstr>
      </vt:variant>
      <vt:variant>
        <vt:lpwstr>party</vt:lpwstr>
      </vt:variant>
      <vt:variant>
        <vt:i4>2162705</vt:i4>
      </vt:variant>
      <vt:variant>
        <vt:i4>6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  <vt:variant>
        <vt:i4>7012398</vt:i4>
      </vt:variant>
      <vt:variant>
        <vt:i4>3</vt:i4>
      </vt:variant>
      <vt:variant>
        <vt:i4>0</vt:i4>
      </vt:variant>
      <vt:variant>
        <vt:i4>5</vt:i4>
      </vt:variant>
      <vt:variant>
        <vt:lpwstr>http://www.austlii.edu.au/au/legis/cth/consol_act/fla1975114/s4.html</vt:lpwstr>
      </vt:variant>
      <vt:variant>
        <vt:lpwstr>financial_agreement</vt:lpwstr>
      </vt:variant>
      <vt:variant>
        <vt:i4>2162705</vt:i4>
      </vt:variant>
      <vt:variant>
        <vt:i4>0</vt:i4>
      </vt:variant>
      <vt:variant>
        <vt:i4>0</vt:i4>
      </vt:variant>
      <vt:variant>
        <vt:i4>5</vt:i4>
      </vt:variant>
      <vt:variant>
        <vt:lpwstr>http://www.austlii.edu.au/au/legis/cth/consol_act/fla1975114/s20.html</vt:lpwstr>
      </vt:variant>
      <vt:variant>
        <vt:lpwstr>court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ACT 1975 - SECT 90K</dc:title>
  <dc:subject/>
  <dc:creator>Mike Poynter</dc:creator>
  <cp:keywords/>
  <dc:description/>
  <cp:lastModifiedBy>Jennina Espiritu</cp:lastModifiedBy>
  <cp:revision>2</cp:revision>
  <dcterms:created xsi:type="dcterms:W3CDTF">2018-09-24T06:44:00Z</dcterms:created>
  <dcterms:modified xsi:type="dcterms:W3CDTF">2018-09-24T06:44:00Z</dcterms:modified>
</cp:coreProperties>
</file>